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759FC" w14:textId="77777777" w:rsidR="002C4E32" w:rsidRPr="00880171" w:rsidRDefault="002C4E32" w:rsidP="002C4E32">
      <w:pPr>
        <w:pStyle w:val="NormalWeb"/>
        <w:shd w:val="clear" w:color="auto" w:fill="FFFFFF"/>
        <w:spacing w:before="0" w:beforeAutospacing="0" w:after="0" w:afterAutospacing="0"/>
        <w:jc w:val="right"/>
        <w:rPr>
          <w:rStyle w:val="Strong"/>
          <w:rFonts w:ascii="GHEA Grapalat" w:hAnsi="GHEA Grapalat"/>
          <w:i/>
          <w:iCs/>
          <w:color w:val="000000"/>
        </w:rPr>
      </w:pPr>
      <w:r w:rsidRPr="00880171">
        <w:rPr>
          <w:rStyle w:val="Strong"/>
          <w:rFonts w:ascii="GHEA Grapalat" w:hAnsi="GHEA Grapalat"/>
          <w:i/>
          <w:iCs/>
          <w:color w:val="000000"/>
        </w:rPr>
        <w:t>ՆԱԽԱԳԻԾ</w:t>
      </w:r>
    </w:p>
    <w:p w14:paraId="2C53F516" w14:textId="77777777" w:rsidR="002C4E32" w:rsidRPr="00880171" w:rsidRDefault="002C4E32" w:rsidP="002C4E32">
      <w:pPr>
        <w:pStyle w:val="NormalWeb"/>
        <w:shd w:val="clear" w:color="auto" w:fill="FFFFFF"/>
        <w:spacing w:before="0" w:beforeAutospacing="0" w:after="0" w:afterAutospacing="0"/>
        <w:jc w:val="center"/>
        <w:rPr>
          <w:rStyle w:val="Strong"/>
          <w:rFonts w:ascii="GHEA Grapalat" w:hAnsi="GHEA Grapalat"/>
          <w:color w:val="000000"/>
        </w:rPr>
      </w:pPr>
    </w:p>
    <w:p w14:paraId="2BEE0CFC" w14:textId="77777777" w:rsidR="002C4E32" w:rsidRPr="00880171" w:rsidRDefault="002C4E32" w:rsidP="002C4E32">
      <w:pPr>
        <w:pStyle w:val="NormalWeb"/>
        <w:shd w:val="clear" w:color="auto" w:fill="FFFFFF"/>
        <w:spacing w:before="0" w:beforeAutospacing="0" w:after="0" w:afterAutospacing="0"/>
        <w:jc w:val="center"/>
        <w:rPr>
          <w:rStyle w:val="Strong"/>
          <w:rFonts w:ascii="GHEA Grapalat" w:hAnsi="GHEA Grapalat"/>
          <w:color w:val="000000"/>
        </w:rPr>
      </w:pPr>
      <w:r w:rsidRPr="00880171">
        <w:rPr>
          <w:rStyle w:val="Strong"/>
          <w:rFonts w:ascii="GHEA Grapalat" w:hAnsi="GHEA Grapalat"/>
          <w:color w:val="000000"/>
        </w:rPr>
        <w:t xml:space="preserve">ՀԱՅԱՍՏԱՆԻ ՀԱՆՐԱՊԵՏՈՒԹՅԱՆ ՕՐԵՆՔԸ </w:t>
      </w:r>
    </w:p>
    <w:p w14:paraId="6674D7AB" w14:textId="56F26EEB" w:rsidR="002C4E32" w:rsidRPr="00880171" w:rsidRDefault="002C4E32" w:rsidP="002C4E32">
      <w:pPr>
        <w:pStyle w:val="NormalWeb"/>
        <w:shd w:val="clear" w:color="auto" w:fill="FFFFFF"/>
        <w:spacing w:before="0" w:beforeAutospacing="0" w:after="0" w:afterAutospacing="0"/>
        <w:jc w:val="center"/>
        <w:rPr>
          <w:rFonts w:ascii="GHEA Grapalat" w:hAnsi="GHEA Grapalat"/>
          <w:color w:val="000000"/>
        </w:rPr>
      </w:pPr>
      <w:r w:rsidRPr="00880171">
        <w:rPr>
          <w:rStyle w:val="Strong"/>
          <w:rFonts w:ascii="GHEA Grapalat" w:hAnsi="GHEA Grapalat"/>
          <w:color w:val="000000"/>
        </w:rPr>
        <w:t xml:space="preserve">ՀԱՅԱՍՏԱՆԻ ՀԱՆՐԱՊԵՏՈՒԹՅԱՆ ՔԱՂԱՔԱՑԻԱԿԱՆ ՕՐԵՆՍԳՐՔՈՒՄ </w:t>
      </w:r>
      <w:r w:rsidR="000479E4" w:rsidRPr="00880171">
        <w:rPr>
          <w:rFonts w:ascii="GHEA Grapalat" w:hAnsi="GHEA Grapalat"/>
          <w:b/>
          <w:caps/>
        </w:rPr>
        <w:t xml:space="preserve">լրացումՆԵՐ </w:t>
      </w:r>
      <w:r w:rsidR="00B76A85" w:rsidRPr="00880171">
        <w:rPr>
          <w:rFonts w:ascii="GHEA Grapalat" w:hAnsi="GHEA Grapalat"/>
          <w:b/>
          <w:caps/>
        </w:rPr>
        <w:t xml:space="preserve">ԵՎ փոփոխություն </w:t>
      </w:r>
      <w:r w:rsidRPr="00880171">
        <w:rPr>
          <w:rStyle w:val="Strong"/>
          <w:rFonts w:ascii="GHEA Grapalat" w:hAnsi="GHEA Grapalat"/>
          <w:color w:val="000000"/>
        </w:rPr>
        <w:t xml:space="preserve">ԿԱՏԱՐԵԼՈՒ ՄԱՍԻՆ </w:t>
      </w:r>
    </w:p>
    <w:p w14:paraId="2B8296D6" w14:textId="77777777" w:rsidR="002C4E32" w:rsidRPr="00880171" w:rsidRDefault="002C4E32" w:rsidP="002C4E32">
      <w:pPr>
        <w:rPr>
          <w:sz w:val="24"/>
          <w:szCs w:val="24"/>
        </w:rPr>
      </w:pPr>
    </w:p>
    <w:p w14:paraId="70DE2204" w14:textId="78C373AF" w:rsidR="00457592" w:rsidRPr="00880171" w:rsidRDefault="002C4E32" w:rsidP="00880171">
      <w:pPr>
        <w:spacing w:after="0"/>
        <w:jc w:val="both"/>
        <w:rPr>
          <w:rFonts w:eastAsia="GHEA Grapalat" w:cs="GHEA Grapalat"/>
          <w:sz w:val="24"/>
          <w:szCs w:val="24"/>
        </w:rPr>
      </w:pPr>
      <w:r w:rsidRPr="00880171">
        <w:rPr>
          <w:rFonts w:eastAsia="Times New Roman" w:cs="Times New Roman"/>
          <w:b/>
          <w:color w:val="000000"/>
          <w:sz w:val="24"/>
          <w:szCs w:val="24"/>
        </w:rPr>
        <w:t>Հոդված 1</w:t>
      </w:r>
      <w:r w:rsidRPr="00880171">
        <w:rPr>
          <w:rFonts w:ascii="Cambria Math" w:eastAsia="MS Gothic" w:hAnsi="Cambria Math" w:cs="Cambria Math"/>
          <w:b/>
          <w:color w:val="000000"/>
          <w:sz w:val="24"/>
          <w:szCs w:val="24"/>
        </w:rPr>
        <w:t>․</w:t>
      </w:r>
      <w:r w:rsidRPr="00880171">
        <w:rPr>
          <w:rFonts w:eastAsia="Times New Roman" w:cs="Times New Roman"/>
          <w:color w:val="000000"/>
          <w:sz w:val="24"/>
          <w:szCs w:val="24"/>
        </w:rPr>
        <w:t xml:space="preserve"> 1998 թվականի մայիսի 5-ի Հայաստանի Հանրապետության քաղաքացիական օրենսգրքի</w:t>
      </w:r>
      <w:r w:rsidR="0072462E" w:rsidRPr="00880171">
        <w:rPr>
          <w:rFonts w:eastAsia="Times New Roman" w:cs="Times New Roman"/>
          <w:color w:val="000000"/>
          <w:sz w:val="24"/>
          <w:szCs w:val="24"/>
        </w:rPr>
        <w:t xml:space="preserve"> (այսուհետ՝ Օրենսգիրք)</w:t>
      </w:r>
      <w:r w:rsidRPr="00880171">
        <w:rPr>
          <w:rFonts w:eastAsia="Times New Roman" w:cs="Times New Roman"/>
          <w:color w:val="000000"/>
          <w:sz w:val="24"/>
          <w:szCs w:val="24"/>
        </w:rPr>
        <w:t xml:space="preserve"> </w:t>
      </w:r>
      <w:r w:rsidR="00457592" w:rsidRPr="00880171">
        <w:rPr>
          <w:rFonts w:eastAsia="Times New Roman" w:cs="Times New Roman"/>
          <w:color w:val="000000"/>
          <w:sz w:val="24"/>
          <w:szCs w:val="24"/>
        </w:rPr>
        <w:t xml:space="preserve">101-րդ հոդվածի 3-րդ մասը բոլոր </w:t>
      </w:r>
      <w:r w:rsidR="00457592" w:rsidRPr="00880171">
        <w:rPr>
          <w:rFonts w:eastAsia="GHEA Grapalat" w:cs="GHEA Grapalat"/>
          <w:sz w:val="24"/>
          <w:szCs w:val="24"/>
        </w:rPr>
        <w:t>«ներդրումային ընկերությունների» բառերից հետո լրացնել «կրիպտոակտիվներով ծառայություններ մատուցող անձանց,</w:t>
      </w:r>
      <w:r w:rsidR="001B2572" w:rsidRPr="001B2572">
        <w:rPr>
          <w:rFonts w:eastAsia="GHEA Grapalat" w:cs="GHEA Grapalat"/>
          <w:sz w:val="24"/>
          <w:szCs w:val="24"/>
        </w:rPr>
        <w:t xml:space="preserve"> </w:t>
      </w:r>
      <w:r w:rsidR="001B2572">
        <w:rPr>
          <w:rFonts w:eastAsia="GHEA Grapalat" w:cs="GHEA Grapalat"/>
          <w:sz w:val="24"/>
          <w:szCs w:val="24"/>
        </w:rPr>
        <w:t>ներդրումային ֆոնդի կառավարիչների</w:t>
      </w:r>
      <w:r w:rsidR="00457592" w:rsidRPr="00880171">
        <w:rPr>
          <w:rFonts w:eastAsia="GHEA Grapalat" w:cs="GHEA Grapalat"/>
          <w:sz w:val="24"/>
          <w:szCs w:val="24"/>
        </w:rPr>
        <w:t xml:space="preserve">» բառերով։ </w:t>
      </w:r>
    </w:p>
    <w:p w14:paraId="31BC0C83" w14:textId="77777777" w:rsidR="00457592" w:rsidRPr="00880171" w:rsidRDefault="00457592">
      <w:pPr>
        <w:jc w:val="both"/>
        <w:rPr>
          <w:rFonts w:eastAsia="Times New Roman" w:cs="Times New Roman"/>
          <w:b/>
          <w:bCs/>
          <w:color w:val="000000"/>
          <w:sz w:val="24"/>
          <w:szCs w:val="24"/>
        </w:rPr>
      </w:pPr>
    </w:p>
    <w:p w14:paraId="43251D65" w14:textId="17EB1CC9" w:rsidR="0072462E" w:rsidRPr="00880171" w:rsidRDefault="00457592" w:rsidP="00880171">
      <w:pPr>
        <w:jc w:val="both"/>
        <w:rPr>
          <w:rFonts w:eastAsia="Times New Roman" w:cs="Times New Roman"/>
          <w:color w:val="000000"/>
          <w:sz w:val="24"/>
          <w:szCs w:val="24"/>
        </w:rPr>
      </w:pPr>
      <w:r w:rsidRPr="00880171">
        <w:rPr>
          <w:rFonts w:eastAsia="Times New Roman" w:cs="Times New Roman"/>
          <w:b/>
          <w:bCs/>
          <w:color w:val="000000"/>
          <w:sz w:val="24"/>
          <w:szCs w:val="24"/>
        </w:rPr>
        <w:t>Հոդված 2</w:t>
      </w:r>
      <w:r w:rsidRPr="00880171">
        <w:rPr>
          <w:rFonts w:ascii="Cambria Math" w:eastAsia="Times New Roman" w:hAnsi="Cambria Math" w:cs="Cambria Math"/>
          <w:b/>
          <w:bCs/>
          <w:color w:val="000000"/>
          <w:sz w:val="24"/>
          <w:szCs w:val="24"/>
        </w:rPr>
        <w:t>․</w:t>
      </w:r>
      <w:r w:rsidRPr="00880171">
        <w:rPr>
          <w:rFonts w:eastAsia="Times New Roman" w:cs="Times New Roman"/>
          <w:color w:val="000000"/>
          <w:sz w:val="24"/>
          <w:szCs w:val="24"/>
        </w:rPr>
        <w:t xml:space="preserve"> </w:t>
      </w:r>
      <w:r w:rsidRPr="00880171">
        <w:rPr>
          <w:rFonts w:eastAsia="Times New Roman" w:cs="GHEA Grapalat"/>
          <w:color w:val="000000"/>
          <w:sz w:val="24"/>
          <w:szCs w:val="24"/>
        </w:rPr>
        <w:t>Օրենսգր</w:t>
      </w:r>
      <w:r w:rsidRPr="00880171">
        <w:rPr>
          <w:rFonts w:eastAsia="Times New Roman" w:cs="Times New Roman"/>
          <w:color w:val="000000"/>
          <w:sz w:val="24"/>
          <w:szCs w:val="24"/>
        </w:rPr>
        <w:t xml:space="preserve">քի </w:t>
      </w:r>
      <w:r w:rsidR="0072462E" w:rsidRPr="00880171">
        <w:rPr>
          <w:rFonts w:eastAsia="Times New Roman" w:cs="Times New Roman"/>
          <w:color w:val="000000"/>
          <w:sz w:val="24"/>
          <w:szCs w:val="24"/>
        </w:rPr>
        <w:t>142-րդ հոդվածը լրացնել հետևյալ բովանդակությամբ 5</w:t>
      </w:r>
      <w:r w:rsidR="00685F76" w:rsidRPr="00880171">
        <w:rPr>
          <w:rFonts w:eastAsia="Times New Roman" w:cs="Times New Roman"/>
          <w:color w:val="000000"/>
          <w:sz w:val="24"/>
          <w:szCs w:val="24"/>
        </w:rPr>
        <w:t>-րդ մասով՝</w:t>
      </w:r>
    </w:p>
    <w:p w14:paraId="5BF06D37" w14:textId="54A4A956" w:rsidR="00685F76" w:rsidRPr="00880171" w:rsidRDefault="00685F76" w:rsidP="002C4E32">
      <w:pPr>
        <w:jc w:val="both"/>
        <w:rPr>
          <w:rFonts w:eastAsia="Times New Roman" w:cs="Times New Roman"/>
          <w:color w:val="000000"/>
          <w:sz w:val="24"/>
          <w:szCs w:val="24"/>
        </w:rPr>
      </w:pPr>
      <w:r w:rsidRPr="00880171">
        <w:rPr>
          <w:rFonts w:eastAsia="Times New Roman" w:cs="Times New Roman"/>
          <w:color w:val="000000"/>
          <w:sz w:val="24"/>
          <w:szCs w:val="24"/>
        </w:rPr>
        <w:t>«</w:t>
      </w:r>
      <w:bookmarkStart w:id="0" w:name="_Hlk184045701"/>
      <w:r w:rsidRPr="00880171">
        <w:rPr>
          <w:rFonts w:eastAsia="Times New Roman" w:cs="Times New Roman"/>
          <w:color w:val="000000"/>
          <w:sz w:val="24"/>
          <w:szCs w:val="24"/>
        </w:rPr>
        <w:t>5. Հայաստանի Հանրա</w:t>
      </w:r>
      <w:r w:rsidR="0028315F" w:rsidRPr="00880171">
        <w:rPr>
          <w:rFonts w:eastAsia="Times New Roman" w:cs="Times New Roman"/>
          <w:color w:val="000000"/>
          <w:sz w:val="24"/>
          <w:szCs w:val="24"/>
        </w:rPr>
        <w:t>պետության տարածքում կրիպտոակտիվով վճարում կատարելն արգելվում է</w:t>
      </w:r>
      <w:r w:rsidRPr="00880171">
        <w:rPr>
          <w:rFonts w:eastAsia="Times New Roman" w:cs="Times New Roman"/>
          <w:color w:val="000000"/>
          <w:sz w:val="24"/>
          <w:szCs w:val="24"/>
        </w:rPr>
        <w:t>, բացառությամբ «Կրիպտոակտիվների մասին</w:t>
      </w:r>
      <w:r w:rsidR="00800DBA" w:rsidRPr="00880171">
        <w:rPr>
          <w:rFonts w:eastAsia="Times New Roman" w:cs="Times New Roman"/>
          <w:color w:val="000000"/>
          <w:sz w:val="24"/>
          <w:szCs w:val="24"/>
        </w:rPr>
        <w:t>»</w:t>
      </w:r>
      <w:r w:rsidRPr="00880171">
        <w:rPr>
          <w:rFonts w:eastAsia="Times New Roman" w:cs="Times New Roman"/>
          <w:color w:val="000000"/>
          <w:sz w:val="24"/>
          <w:szCs w:val="24"/>
        </w:rPr>
        <w:t xml:space="preserve"> օրենքով նախատեսված էլեկտրոնային փողի թոքենի</w:t>
      </w:r>
      <w:bookmarkEnd w:id="0"/>
      <w:r w:rsidRPr="00880171">
        <w:rPr>
          <w:rFonts w:eastAsia="Times New Roman" w:cs="Times New Roman"/>
          <w:color w:val="000000"/>
          <w:sz w:val="24"/>
          <w:szCs w:val="24"/>
        </w:rPr>
        <w:t>:»:</w:t>
      </w:r>
    </w:p>
    <w:p w14:paraId="1E0BFFF7" w14:textId="11D1C70E" w:rsidR="003137E6" w:rsidRPr="00880171" w:rsidRDefault="006B29B3" w:rsidP="002C4E32">
      <w:pPr>
        <w:jc w:val="both"/>
        <w:rPr>
          <w:rFonts w:eastAsia="Times New Roman" w:cs="Times New Roman"/>
          <w:color w:val="000000"/>
          <w:sz w:val="24"/>
          <w:szCs w:val="24"/>
        </w:rPr>
      </w:pPr>
      <w:r w:rsidRPr="00880171">
        <w:rPr>
          <w:rFonts w:eastAsia="Times New Roman" w:cs="Times New Roman"/>
          <w:b/>
          <w:color w:val="000000"/>
          <w:sz w:val="24"/>
          <w:szCs w:val="24"/>
        </w:rPr>
        <w:t xml:space="preserve">Հոդված </w:t>
      </w:r>
      <w:r w:rsidR="00457592" w:rsidRPr="00880171">
        <w:rPr>
          <w:rFonts w:eastAsia="Times New Roman" w:cs="Times New Roman"/>
          <w:b/>
          <w:color w:val="000000"/>
          <w:sz w:val="24"/>
          <w:szCs w:val="24"/>
        </w:rPr>
        <w:t>3</w:t>
      </w:r>
      <w:r w:rsidRPr="00880171">
        <w:rPr>
          <w:rFonts w:eastAsia="Times New Roman" w:cs="Times New Roman"/>
          <w:b/>
          <w:color w:val="000000"/>
          <w:sz w:val="24"/>
          <w:szCs w:val="24"/>
        </w:rPr>
        <w:t>.</w:t>
      </w:r>
      <w:r w:rsidRPr="00880171">
        <w:rPr>
          <w:rFonts w:eastAsia="Times New Roman" w:cs="Times New Roman"/>
          <w:color w:val="000000"/>
          <w:sz w:val="24"/>
          <w:szCs w:val="24"/>
        </w:rPr>
        <w:t xml:space="preserve"> Օրենսգրքի 143.1-ին հոդվածի 1-ին մասը «</w:t>
      </w:r>
      <w:r w:rsidR="003137E6" w:rsidRPr="00880171">
        <w:rPr>
          <w:rFonts w:eastAsia="Times New Roman" w:cs="Times New Roman"/>
          <w:color w:val="000000"/>
          <w:sz w:val="24"/>
          <w:szCs w:val="24"/>
        </w:rPr>
        <w:t>տեխնոլոգիայի</w:t>
      </w:r>
      <w:r w:rsidRPr="00880171">
        <w:rPr>
          <w:rFonts w:eastAsia="Times New Roman" w:cs="Times New Roman"/>
          <w:color w:val="000000"/>
          <w:sz w:val="24"/>
          <w:szCs w:val="24"/>
        </w:rPr>
        <w:t>» բառից հետո լրացնել «</w:t>
      </w:r>
      <w:r w:rsidR="00ED5657" w:rsidRPr="00880171">
        <w:rPr>
          <w:color w:val="0D0D0D" w:themeColor="text1" w:themeTint="F2"/>
          <w:sz w:val="24"/>
          <w:szCs w:val="24"/>
        </w:rPr>
        <w:t>կամ նմանատիպ այլ</w:t>
      </w:r>
      <w:r w:rsidR="003137E6" w:rsidRPr="00880171">
        <w:rPr>
          <w:color w:val="0D0D0D" w:themeColor="text1" w:themeTint="F2"/>
          <w:sz w:val="24"/>
          <w:szCs w:val="24"/>
        </w:rPr>
        <w:t xml:space="preserve"> տեխնոլոգիայի</w:t>
      </w:r>
      <w:r w:rsidRPr="00880171">
        <w:rPr>
          <w:rFonts w:eastAsia="Times New Roman" w:cs="Times New Roman"/>
          <w:color w:val="000000"/>
          <w:sz w:val="24"/>
          <w:szCs w:val="24"/>
        </w:rPr>
        <w:t>» բառերով։</w:t>
      </w:r>
    </w:p>
    <w:p w14:paraId="211BB84B" w14:textId="23FF44D5" w:rsidR="00162EB2" w:rsidRPr="00880171" w:rsidRDefault="00162EB2" w:rsidP="002C4E32">
      <w:pPr>
        <w:jc w:val="both"/>
        <w:rPr>
          <w:rFonts w:eastAsia="Times New Roman" w:cs="Times New Roman"/>
          <w:color w:val="000000"/>
          <w:sz w:val="24"/>
          <w:szCs w:val="24"/>
        </w:rPr>
      </w:pPr>
      <w:r w:rsidRPr="00880171">
        <w:rPr>
          <w:rFonts w:eastAsia="Times New Roman" w:cs="Times New Roman"/>
          <w:b/>
          <w:sz w:val="24"/>
          <w:szCs w:val="24"/>
        </w:rPr>
        <w:t xml:space="preserve">Հոդված </w:t>
      </w:r>
      <w:r w:rsidR="00457592" w:rsidRPr="00880171">
        <w:rPr>
          <w:rFonts w:eastAsia="Times New Roman" w:cs="Times New Roman"/>
          <w:b/>
          <w:sz w:val="24"/>
          <w:szCs w:val="24"/>
        </w:rPr>
        <w:t>4</w:t>
      </w:r>
      <w:r w:rsidRPr="00880171">
        <w:rPr>
          <w:rFonts w:eastAsia="Times New Roman" w:cs="Times New Roman"/>
          <w:b/>
          <w:color w:val="000000"/>
          <w:sz w:val="24"/>
          <w:szCs w:val="24"/>
        </w:rPr>
        <w:t>.</w:t>
      </w:r>
      <w:r w:rsidRPr="00880171">
        <w:rPr>
          <w:rFonts w:eastAsia="Times New Roman" w:cs="Times New Roman"/>
          <w:color w:val="000000"/>
          <w:sz w:val="24"/>
          <w:szCs w:val="24"/>
        </w:rPr>
        <w:t xml:space="preserve"> Օրեն</w:t>
      </w:r>
      <w:r w:rsidR="003930B0" w:rsidRPr="00880171">
        <w:rPr>
          <w:rFonts w:eastAsia="Times New Roman" w:cs="Times New Roman"/>
          <w:color w:val="000000"/>
          <w:sz w:val="24"/>
          <w:szCs w:val="24"/>
        </w:rPr>
        <w:t>սգրքի 146-րդ հոդվածի 2-րդ մասում</w:t>
      </w:r>
      <w:r w:rsidRPr="00880171">
        <w:rPr>
          <w:rFonts w:eastAsia="Times New Roman" w:cs="Times New Roman"/>
          <w:color w:val="000000"/>
          <w:sz w:val="24"/>
          <w:szCs w:val="24"/>
        </w:rPr>
        <w:t xml:space="preserve"> «</w:t>
      </w:r>
      <w:r w:rsidR="00287C1C" w:rsidRPr="00880171">
        <w:rPr>
          <w:rFonts w:eastAsia="Times New Roman" w:cs="Times New Roman"/>
          <w:color w:val="000000"/>
          <w:sz w:val="24"/>
          <w:szCs w:val="24"/>
        </w:rPr>
        <w:t xml:space="preserve">կամ </w:t>
      </w:r>
      <w:r w:rsidRPr="00880171">
        <w:rPr>
          <w:rFonts w:eastAsia="Times New Roman" w:cs="Times New Roman"/>
          <w:color w:val="000000"/>
          <w:sz w:val="24"/>
          <w:szCs w:val="24"/>
        </w:rPr>
        <w:t>համակարգչային» բառ</w:t>
      </w:r>
      <w:r w:rsidR="00287C1C" w:rsidRPr="00880171">
        <w:rPr>
          <w:rFonts w:eastAsia="Times New Roman" w:cs="Times New Roman"/>
          <w:color w:val="000000"/>
          <w:sz w:val="24"/>
          <w:szCs w:val="24"/>
        </w:rPr>
        <w:t xml:space="preserve">երը փոխարինել </w:t>
      </w:r>
      <w:r w:rsidRPr="00880171">
        <w:rPr>
          <w:rFonts w:eastAsia="Times New Roman" w:cs="Times New Roman"/>
          <w:color w:val="000000"/>
          <w:sz w:val="24"/>
          <w:szCs w:val="24"/>
        </w:rPr>
        <w:t>«</w:t>
      </w:r>
      <w:r w:rsidR="00C125A1" w:rsidRPr="00880171">
        <w:rPr>
          <w:rFonts w:eastAsia="Times New Roman" w:cs="Times New Roman"/>
          <w:color w:val="000000"/>
          <w:sz w:val="24"/>
          <w:szCs w:val="24"/>
        </w:rPr>
        <w:t xml:space="preserve">, </w:t>
      </w:r>
      <w:r w:rsidR="00287C1C" w:rsidRPr="00880171">
        <w:rPr>
          <w:rFonts w:eastAsia="Times New Roman" w:cs="Times New Roman"/>
          <w:color w:val="000000"/>
          <w:sz w:val="24"/>
          <w:szCs w:val="24"/>
        </w:rPr>
        <w:t xml:space="preserve">համակարգչային </w:t>
      </w:r>
      <w:r w:rsidRPr="00880171">
        <w:rPr>
          <w:rFonts w:eastAsia="Times New Roman" w:cs="Times New Roman"/>
          <w:color w:val="000000"/>
          <w:sz w:val="24"/>
          <w:szCs w:val="24"/>
        </w:rPr>
        <w:t>կամ ապակենտրոնացված» բառերով:</w:t>
      </w:r>
    </w:p>
    <w:p w14:paraId="1D6E4823" w14:textId="76D57337" w:rsidR="00685F76" w:rsidRPr="00880171" w:rsidRDefault="00C869C5" w:rsidP="002C4E32">
      <w:pPr>
        <w:jc w:val="both"/>
        <w:rPr>
          <w:rFonts w:eastAsia="Times New Roman" w:cs="Times New Roman"/>
          <w:color w:val="000000"/>
          <w:sz w:val="24"/>
          <w:szCs w:val="24"/>
        </w:rPr>
      </w:pPr>
      <w:r w:rsidRPr="00880171">
        <w:rPr>
          <w:rFonts w:eastAsia="Times New Roman" w:cs="Times New Roman"/>
          <w:b/>
          <w:sz w:val="24"/>
          <w:szCs w:val="24"/>
        </w:rPr>
        <w:t xml:space="preserve">Հոդված </w:t>
      </w:r>
      <w:r w:rsidR="00457592" w:rsidRPr="00880171">
        <w:rPr>
          <w:rFonts w:eastAsia="Times New Roman" w:cs="Times New Roman"/>
          <w:b/>
          <w:sz w:val="24"/>
          <w:szCs w:val="24"/>
        </w:rPr>
        <w:t>5</w:t>
      </w:r>
      <w:r w:rsidR="00685F76" w:rsidRPr="00880171">
        <w:rPr>
          <w:rFonts w:eastAsia="Times New Roman" w:cs="Times New Roman"/>
          <w:b/>
          <w:sz w:val="24"/>
          <w:szCs w:val="24"/>
        </w:rPr>
        <w:t>.</w:t>
      </w:r>
      <w:r w:rsidR="00685F76" w:rsidRPr="00880171">
        <w:rPr>
          <w:rFonts w:eastAsia="Times New Roman" w:cs="Times New Roman"/>
          <w:b/>
          <w:color w:val="000000"/>
          <w:sz w:val="24"/>
          <w:szCs w:val="24"/>
        </w:rPr>
        <w:t xml:space="preserve"> </w:t>
      </w:r>
      <w:r w:rsidR="000D6091" w:rsidRPr="00880171">
        <w:rPr>
          <w:rFonts w:eastAsia="Times New Roman" w:cs="Times New Roman"/>
          <w:color w:val="000000"/>
          <w:sz w:val="24"/>
          <w:szCs w:val="24"/>
        </w:rPr>
        <w:t xml:space="preserve">Օրենսգրքի 356-րդ </w:t>
      </w:r>
      <w:r w:rsidR="009251B9" w:rsidRPr="00880171">
        <w:rPr>
          <w:rFonts w:eastAsia="Times New Roman" w:cs="Times New Roman"/>
          <w:color w:val="000000"/>
          <w:sz w:val="24"/>
          <w:szCs w:val="24"/>
        </w:rPr>
        <w:t>հոդվածը լրացնել հետևյալ բովանդակությամբ 5-րդ մասով</w:t>
      </w:r>
      <w:r w:rsidR="000D6091" w:rsidRPr="00880171">
        <w:rPr>
          <w:rFonts w:eastAsia="Times New Roman" w:cs="Times New Roman"/>
          <w:color w:val="000000"/>
          <w:sz w:val="24"/>
          <w:szCs w:val="24"/>
        </w:rPr>
        <w:t>՝</w:t>
      </w:r>
    </w:p>
    <w:p w14:paraId="6146D0E3" w14:textId="6EED3693" w:rsidR="000D6091" w:rsidRPr="00880171" w:rsidRDefault="000D6091" w:rsidP="002C4E32">
      <w:pPr>
        <w:jc w:val="both"/>
        <w:rPr>
          <w:rFonts w:eastAsia="Times New Roman" w:cs="Times New Roman"/>
          <w:color w:val="000000"/>
          <w:sz w:val="24"/>
          <w:szCs w:val="24"/>
        </w:rPr>
      </w:pPr>
      <w:bookmarkStart w:id="1" w:name="_Hlk184046401"/>
      <w:r w:rsidRPr="00880171">
        <w:rPr>
          <w:rFonts w:eastAsia="Times New Roman" w:cs="Times New Roman"/>
          <w:color w:val="000000"/>
          <w:sz w:val="24"/>
          <w:szCs w:val="24"/>
        </w:rPr>
        <w:t>«</w:t>
      </w:r>
      <w:r w:rsidR="009251B9" w:rsidRPr="00880171">
        <w:rPr>
          <w:rFonts w:eastAsia="Times New Roman" w:cs="Times New Roman"/>
          <w:color w:val="000000"/>
          <w:sz w:val="24"/>
          <w:szCs w:val="24"/>
        </w:rPr>
        <w:t>5.</w:t>
      </w:r>
      <w:r w:rsidR="00C4510F" w:rsidRPr="00880171">
        <w:rPr>
          <w:rFonts w:eastAsia="Times New Roman" w:cs="Times New Roman"/>
          <w:color w:val="000000"/>
          <w:sz w:val="24"/>
          <w:szCs w:val="24"/>
        </w:rPr>
        <w:t xml:space="preserve"> </w:t>
      </w:r>
      <w:r w:rsidR="009251B9" w:rsidRPr="00880171">
        <w:rPr>
          <w:rFonts w:eastAsia="Times New Roman" w:cs="Times New Roman"/>
          <w:color w:val="000000"/>
          <w:sz w:val="24"/>
          <w:szCs w:val="24"/>
        </w:rPr>
        <w:t>Հայաստանի Հանրապետության տարածքում պարտավորություններով հաշվարկներ կատարելիս կրիպտոակտիվների օգտագործումը արգելվում է, բացառությամբ «Կրիպտոակտիվների մասին օրենքով» նախատեսված էլեկտրոնային փողի թոքենից:»:</w:t>
      </w:r>
    </w:p>
    <w:bookmarkEnd w:id="1"/>
    <w:p w14:paraId="39B66ACB" w14:textId="75B20A5A" w:rsidR="00C92947" w:rsidRPr="00880171" w:rsidRDefault="00C92947" w:rsidP="00C92947">
      <w:pPr>
        <w:jc w:val="both"/>
        <w:rPr>
          <w:rFonts w:eastAsia="Times New Roman" w:cs="Times New Roman"/>
          <w:color w:val="000000"/>
          <w:sz w:val="24"/>
          <w:szCs w:val="24"/>
        </w:rPr>
      </w:pPr>
      <w:r w:rsidRPr="00880171">
        <w:rPr>
          <w:rFonts w:eastAsia="Times New Roman" w:cs="Times New Roman"/>
          <w:b/>
          <w:bCs/>
          <w:color w:val="000000"/>
          <w:sz w:val="24"/>
          <w:szCs w:val="24"/>
        </w:rPr>
        <w:t xml:space="preserve">Հոդված </w:t>
      </w:r>
      <w:r w:rsidR="00457592" w:rsidRPr="00880171">
        <w:rPr>
          <w:rFonts w:eastAsia="Times New Roman" w:cs="Times New Roman"/>
          <w:b/>
          <w:bCs/>
          <w:color w:val="000000"/>
          <w:sz w:val="24"/>
          <w:szCs w:val="24"/>
        </w:rPr>
        <w:t>6</w:t>
      </w:r>
      <w:r w:rsidRPr="00880171">
        <w:rPr>
          <w:rFonts w:ascii="Cambria Math" w:eastAsia="Times New Roman" w:hAnsi="Cambria Math" w:cs="Cambria Math"/>
          <w:b/>
          <w:bCs/>
          <w:color w:val="000000"/>
          <w:sz w:val="24"/>
          <w:szCs w:val="24"/>
        </w:rPr>
        <w:t>․</w:t>
      </w:r>
      <w:r w:rsidRPr="00880171">
        <w:rPr>
          <w:rFonts w:eastAsia="Times New Roman" w:cs="Times New Roman"/>
          <w:color w:val="000000"/>
          <w:sz w:val="24"/>
          <w:szCs w:val="24"/>
        </w:rPr>
        <w:t xml:space="preserve"> Օրենսգրքի 589-րդ հոդված</w:t>
      </w:r>
      <w:r w:rsidR="0017448A" w:rsidRPr="00880171">
        <w:rPr>
          <w:rFonts w:eastAsia="Times New Roman" w:cs="Times New Roman"/>
          <w:color w:val="000000"/>
          <w:sz w:val="24"/>
          <w:szCs w:val="24"/>
        </w:rPr>
        <w:t>ի 3-րդ մասը շարադրել հետևյալ խմբագրությամբ</w:t>
      </w:r>
      <w:r w:rsidRPr="00880171">
        <w:rPr>
          <w:rFonts w:eastAsia="Times New Roman" w:cs="Times New Roman"/>
          <w:color w:val="000000"/>
          <w:sz w:val="24"/>
          <w:szCs w:val="24"/>
        </w:rPr>
        <w:t>՝</w:t>
      </w:r>
    </w:p>
    <w:p w14:paraId="6CBD3B19" w14:textId="4AF82733" w:rsidR="006E3457" w:rsidRPr="00880171" w:rsidRDefault="00C92947" w:rsidP="006E3457">
      <w:pPr>
        <w:jc w:val="both"/>
        <w:rPr>
          <w:rFonts w:eastAsia="Times New Roman" w:cs="Times New Roman"/>
          <w:color w:val="000000"/>
          <w:sz w:val="24"/>
          <w:szCs w:val="24"/>
        </w:rPr>
      </w:pPr>
      <w:r w:rsidRPr="00880171">
        <w:rPr>
          <w:rFonts w:eastAsia="Times New Roman" w:cs="Times New Roman"/>
          <w:color w:val="000000"/>
          <w:sz w:val="24"/>
          <w:szCs w:val="24"/>
        </w:rPr>
        <w:t>«3</w:t>
      </w:r>
      <w:r w:rsidRPr="00880171">
        <w:rPr>
          <w:rFonts w:ascii="Cambria Math" w:eastAsia="Times New Roman" w:hAnsi="Cambria Math" w:cs="Cambria Math"/>
          <w:color w:val="000000"/>
          <w:sz w:val="24"/>
          <w:szCs w:val="24"/>
        </w:rPr>
        <w:t>․</w:t>
      </w:r>
      <w:r w:rsidRPr="00880171">
        <w:rPr>
          <w:rFonts w:eastAsia="Times New Roman" w:cs="Times New Roman"/>
          <w:color w:val="000000"/>
          <w:sz w:val="24"/>
          <w:szCs w:val="24"/>
        </w:rPr>
        <w:t xml:space="preserve"> </w:t>
      </w:r>
      <w:r w:rsidR="00395E37" w:rsidRPr="00880171">
        <w:rPr>
          <w:rFonts w:eastAsia="Times New Roman" w:cs="Times New Roman"/>
          <w:color w:val="000000"/>
          <w:sz w:val="24"/>
          <w:szCs w:val="24"/>
        </w:rPr>
        <w:t xml:space="preserve"> </w:t>
      </w:r>
      <w:bookmarkStart w:id="2" w:name="_Hlk186449238"/>
      <w:r w:rsidR="008E0A99" w:rsidRPr="00880171">
        <w:rPr>
          <w:rFonts w:eastAsia="Times New Roman" w:cs="Times New Roman"/>
          <w:color w:val="000000"/>
          <w:sz w:val="24"/>
          <w:szCs w:val="24"/>
        </w:rPr>
        <w:t>Արգելվում է փ</w:t>
      </w:r>
      <w:r w:rsidR="00395E37" w:rsidRPr="00880171">
        <w:rPr>
          <w:rFonts w:eastAsia="Times New Roman" w:cs="Times New Roman"/>
          <w:color w:val="000000"/>
          <w:sz w:val="24"/>
          <w:szCs w:val="24"/>
        </w:rPr>
        <w:t>ոխանակութ</w:t>
      </w:r>
      <w:r w:rsidR="00EA49CE" w:rsidRPr="00880171">
        <w:rPr>
          <w:rFonts w:eastAsia="Times New Roman" w:cs="Times New Roman"/>
          <w:color w:val="000000"/>
          <w:sz w:val="24"/>
          <w:szCs w:val="24"/>
        </w:rPr>
        <w:t>յ</w:t>
      </w:r>
      <w:r w:rsidR="00395E37" w:rsidRPr="00880171">
        <w:rPr>
          <w:rFonts w:eastAsia="Times New Roman" w:cs="Times New Roman"/>
          <w:color w:val="000000"/>
          <w:sz w:val="24"/>
          <w:szCs w:val="24"/>
        </w:rPr>
        <w:t xml:space="preserve">ան պայմանագրով </w:t>
      </w:r>
      <w:r w:rsidRPr="00880171">
        <w:rPr>
          <w:rFonts w:eastAsia="Times New Roman" w:cs="Times New Roman"/>
          <w:color w:val="000000"/>
          <w:sz w:val="24"/>
          <w:szCs w:val="24"/>
        </w:rPr>
        <w:t>կրիպտոակտիվ</w:t>
      </w:r>
      <w:r w:rsidR="00395E37" w:rsidRPr="00880171">
        <w:rPr>
          <w:rFonts w:eastAsia="Times New Roman" w:cs="Times New Roman"/>
          <w:color w:val="000000"/>
          <w:sz w:val="24"/>
          <w:szCs w:val="24"/>
        </w:rPr>
        <w:t>ի փոխարեն հանձնել կրիպտոակտիվ չհանդիսացող այլ ապրանք</w:t>
      </w:r>
      <w:r w:rsidR="00A84EED" w:rsidRPr="00880171">
        <w:rPr>
          <w:rFonts w:eastAsia="Times New Roman" w:cs="Times New Roman"/>
          <w:color w:val="000000"/>
          <w:sz w:val="24"/>
          <w:szCs w:val="24"/>
        </w:rPr>
        <w:t xml:space="preserve"> (գույք</w:t>
      </w:r>
      <w:r w:rsidR="00F52EEA" w:rsidRPr="00880171">
        <w:rPr>
          <w:rFonts w:eastAsia="Times New Roman" w:cs="Times New Roman"/>
          <w:color w:val="000000"/>
          <w:sz w:val="24"/>
          <w:szCs w:val="24"/>
        </w:rPr>
        <w:t>)</w:t>
      </w:r>
      <w:r w:rsidR="0083714C" w:rsidRPr="00880171">
        <w:rPr>
          <w:rFonts w:eastAsia="Times New Roman" w:cs="Times New Roman"/>
          <w:color w:val="000000"/>
          <w:sz w:val="24"/>
          <w:szCs w:val="24"/>
        </w:rPr>
        <w:t xml:space="preserve">: </w:t>
      </w:r>
      <w:r w:rsidR="00555F7A" w:rsidRPr="00880171">
        <w:rPr>
          <w:rFonts w:eastAsia="Times New Roman" w:cs="Times New Roman"/>
          <w:color w:val="000000"/>
          <w:sz w:val="24"/>
          <w:szCs w:val="24"/>
        </w:rPr>
        <w:t xml:space="preserve"> </w:t>
      </w:r>
      <w:r w:rsidR="0083714C" w:rsidRPr="00880171">
        <w:rPr>
          <w:rFonts w:eastAsia="Times New Roman" w:cs="Times New Roman"/>
          <w:color w:val="000000"/>
          <w:sz w:val="24"/>
          <w:szCs w:val="24"/>
        </w:rPr>
        <w:t>Սույն մասի իմաստով գույք չեն հանդիսանում դրամական միջոցները, որպիսի հարաբերությունների նկատմամբ կիրառելի են կրիպտոակտիվների առուվաճառքի վերաբերյալ կարգավորումները:</w:t>
      </w:r>
      <w:bookmarkEnd w:id="2"/>
      <w:r w:rsidR="00FC2EC8" w:rsidRPr="00880171">
        <w:rPr>
          <w:rFonts w:eastAsia="Times New Roman" w:cs="Times New Roman"/>
          <w:color w:val="000000"/>
          <w:sz w:val="24"/>
          <w:szCs w:val="24"/>
        </w:rPr>
        <w:t xml:space="preserve"> </w:t>
      </w:r>
      <w:r w:rsidR="00EA49CE" w:rsidRPr="00880171">
        <w:rPr>
          <w:rFonts w:eastAsia="Times New Roman" w:cs="Times New Roman"/>
          <w:color w:val="000000"/>
          <w:sz w:val="24"/>
          <w:szCs w:val="24"/>
        </w:rPr>
        <w:t xml:space="preserve">Սույն </w:t>
      </w:r>
      <w:r w:rsidR="0083714C" w:rsidRPr="00880171">
        <w:rPr>
          <w:rFonts w:eastAsia="Times New Roman" w:cs="Times New Roman"/>
          <w:color w:val="000000"/>
          <w:sz w:val="24"/>
          <w:szCs w:val="24"/>
        </w:rPr>
        <w:t xml:space="preserve">մասի </w:t>
      </w:r>
      <w:r w:rsidR="00EA49CE" w:rsidRPr="00880171">
        <w:rPr>
          <w:rFonts w:eastAsia="Times New Roman" w:cs="Times New Roman"/>
          <w:color w:val="000000"/>
          <w:sz w:val="24"/>
          <w:szCs w:val="24"/>
        </w:rPr>
        <w:t>պահանջի խախտմամբ կնքված պայմանագիր</w:t>
      </w:r>
      <w:r w:rsidR="00555F7A" w:rsidRPr="00880171">
        <w:rPr>
          <w:rFonts w:eastAsia="Times New Roman" w:cs="Times New Roman"/>
          <w:color w:val="000000"/>
          <w:sz w:val="24"/>
          <w:szCs w:val="24"/>
        </w:rPr>
        <w:t>ն</w:t>
      </w:r>
      <w:r w:rsidR="00EA49CE" w:rsidRPr="00880171">
        <w:rPr>
          <w:rFonts w:eastAsia="Times New Roman" w:cs="Times New Roman"/>
          <w:color w:val="000000"/>
          <w:sz w:val="24"/>
          <w:szCs w:val="24"/>
        </w:rPr>
        <w:t xml:space="preserve"> առոչինչ է։</w:t>
      </w:r>
      <w:r w:rsidR="006E3457" w:rsidRPr="00880171">
        <w:rPr>
          <w:rFonts w:eastAsia="Times New Roman" w:cs="Times New Roman"/>
          <w:color w:val="000000"/>
          <w:sz w:val="24"/>
          <w:szCs w:val="24"/>
        </w:rPr>
        <w:t xml:space="preserve"> </w:t>
      </w:r>
      <w:bookmarkStart w:id="3" w:name="_Hlk184046608"/>
      <w:r w:rsidR="006E3457" w:rsidRPr="00880171">
        <w:rPr>
          <w:rFonts w:eastAsia="Times New Roman" w:cs="Times New Roman"/>
          <w:color w:val="000000"/>
          <w:sz w:val="24"/>
          <w:szCs w:val="24"/>
        </w:rPr>
        <w:t xml:space="preserve">Սույն </w:t>
      </w:r>
      <w:r w:rsidR="001B2572">
        <w:rPr>
          <w:rFonts w:eastAsia="Times New Roman" w:cs="Times New Roman"/>
          <w:color w:val="000000"/>
          <w:sz w:val="24"/>
          <w:szCs w:val="24"/>
        </w:rPr>
        <w:t>մասով</w:t>
      </w:r>
      <w:r w:rsidR="006E3457" w:rsidRPr="00880171">
        <w:rPr>
          <w:rFonts w:eastAsia="Times New Roman" w:cs="Times New Roman"/>
          <w:color w:val="000000"/>
          <w:sz w:val="24"/>
          <w:szCs w:val="24"/>
        </w:rPr>
        <w:t xml:space="preserve"> սահմանված պահանջը չի սահմանափակում.</w:t>
      </w:r>
    </w:p>
    <w:p w14:paraId="329124FF" w14:textId="77777777" w:rsidR="006E3457" w:rsidRPr="00880171" w:rsidRDefault="006E3457" w:rsidP="006E3457">
      <w:pPr>
        <w:pStyle w:val="ListParagraph"/>
        <w:numPr>
          <w:ilvl w:val="0"/>
          <w:numId w:val="2"/>
        </w:numPr>
        <w:jc w:val="both"/>
        <w:rPr>
          <w:rFonts w:eastAsia="Times New Roman" w:cs="Times New Roman"/>
          <w:color w:val="000000"/>
          <w:sz w:val="24"/>
          <w:szCs w:val="24"/>
        </w:rPr>
      </w:pPr>
      <w:r w:rsidRPr="00880171">
        <w:rPr>
          <w:rFonts w:eastAsia="Times New Roman" w:cs="Times New Roman"/>
          <w:color w:val="000000"/>
          <w:sz w:val="24"/>
          <w:szCs w:val="24"/>
        </w:rPr>
        <w:lastRenderedPageBreak/>
        <w:t>սպառողական թոքենների թողարկողի կողմից առաջարկվող որևէ ապրանք ձեռք բերելու կամ ծառայությունից օգտվելու համար սպառողական թոքենների օգտագործումը.</w:t>
      </w:r>
    </w:p>
    <w:p w14:paraId="627B75A9" w14:textId="0545084E" w:rsidR="00C92947" w:rsidRPr="00880171" w:rsidRDefault="006E3457" w:rsidP="00115AFF">
      <w:pPr>
        <w:pStyle w:val="ListParagraph"/>
        <w:numPr>
          <w:ilvl w:val="0"/>
          <w:numId w:val="2"/>
        </w:numPr>
        <w:jc w:val="both"/>
        <w:rPr>
          <w:rFonts w:eastAsia="Times New Roman" w:cs="Times New Roman"/>
          <w:color w:val="000000"/>
          <w:sz w:val="24"/>
          <w:szCs w:val="24"/>
        </w:rPr>
      </w:pPr>
      <w:r w:rsidRPr="00880171">
        <w:rPr>
          <w:rFonts w:eastAsia="Times New Roman" w:cs="Times New Roman"/>
          <w:color w:val="000000"/>
          <w:sz w:val="24"/>
          <w:szCs w:val="24"/>
        </w:rPr>
        <w:t>ապրանք ձեռք բերելու կամ ծառայությունից օգտվելու համար այն կրիպտոակտիվների օգտագործումը, որոնք ձեռքբերողն իրավունք ունի օգտագործել միայն թողարկողի  հետ պայմանագրային հարաբերության մեջ գտնվող ձեռնարկատիրական գործունեություն իրականացնող անձանց խմբի կողմից առաջարկվող ապրանքներից կամ ծառայություններից օգտվելու  համար:</w:t>
      </w:r>
      <w:r w:rsidR="00395E37" w:rsidRPr="00880171">
        <w:rPr>
          <w:rFonts w:eastAsia="Times New Roman" w:cs="Times New Roman"/>
          <w:color w:val="000000"/>
          <w:sz w:val="24"/>
          <w:szCs w:val="24"/>
        </w:rPr>
        <w:t>»։</w:t>
      </w:r>
    </w:p>
    <w:bookmarkEnd w:id="3"/>
    <w:p w14:paraId="1DBF774B" w14:textId="18871783" w:rsidR="002C4E32" w:rsidRPr="00880171" w:rsidRDefault="002C4E32" w:rsidP="002C4E32">
      <w:pPr>
        <w:shd w:val="clear" w:color="auto" w:fill="FFFFFF"/>
        <w:spacing w:after="0" w:line="240" w:lineRule="auto"/>
        <w:jc w:val="both"/>
        <w:rPr>
          <w:rFonts w:eastAsia="Times New Roman" w:cs="Times New Roman"/>
          <w:color w:val="000000"/>
          <w:sz w:val="24"/>
          <w:szCs w:val="24"/>
        </w:rPr>
      </w:pPr>
      <w:r w:rsidRPr="00880171">
        <w:rPr>
          <w:rFonts w:eastAsia="Times New Roman" w:cs="Times New Roman"/>
          <w:b/>
          <w:color w:val="000000"/>
          <w:sz w:val="24"/>
          <w:szCs w:val="24"/>
        </w:rPr>
        <w:t>Հ</w:t>
      </w:r>
      <w:r w:rsidR="008326C0" w:rsidRPr="00880171">
        <w:rPr>
          <w:rFonts w:eastAsia="Times New Roman" w:cs="Times New Roman"/>
          <w:b/>
          <w:color w:val="000000"/>
          <w:sz w:val="24"/>
          <w:szCs w:val="24"/>
        </w:rPr>
        <w:t xml:space="preserve">ոդված </w:t>
      </w:r>
      <w:r w:rsidR="00457592" w:rsidRPr="00880171">
        <w:rPr>
          <w:rFonts w:eastAsia="Times New Roman" w:cs="Times New Roman"/>
          <w:b/>
          <w:color w:val="000000"/>
          <w:sz w:val="24"/>
          <w:szCs w:val="24"/>
        </w:rPr>
        <w:t>7</w:t>
      </w:r>
      <w:r w:rsidRPr="00880171">
        <w:rPr>
          <w:rFonts w:ascii="Cambria Math" w:eastAsia="MS Gothic" w:hAnsi="Cambria Math" w:cs="Cambria Math"/>
          <w:b/>
          <w:color w:val="000000"/>
          <w:sz w:val="24"/>
          <w:szCs w:val="24"/>
        </w:rPr>
        <w:t>․</w:t>
      </w:r>
      <w:r w:rsidR="008326C0" w:rsidRPr="00880171">
        <w:rPr>
          <w:rFonts w:eastAsia="MS Gothic" w:cs="Cambria Math"/>
          <w:b/>
          <w:color w:val="000000"/>
          <w:sz w:val="24"/>
          <w:szCs w:val="24"/>
        </w:rPr>
        <w:t xml:space="preserve"> </w:t>
      </w:r>
      <w:r w:rsidRPr="00880171">
        <w:rPr>
          <w:rFonts w:eastAsia="Times New Roman" w:cs="Times New Roman"/>
          <w:color w:val="000000"/>
          <w:sz w:val="24"/>
          <w:szCs w:val="24"/>
        </w:rPr>
        <w:t>Սույն օրենքն ուժի մեջ է մտնում պաշտոնական հրապարակման օրվան հաջորդող տասներորդ օրը:</w:t>
      </w:r>
    </w:p>
    <w:p w14:paraId="55502979" w14:textId="77777777" w:rsidR="002C4E32" w:rsidRPr="00880171" w:rsidRDefault="002C4E32" w:rsidP="002C4E32">
      <w:pPr>
        <w:jc w:val="both"/>
        <w:rPr>
          <w:sz w:val="24"/>
          <w:szCs w:val="24"/>
        </w:rPr>
      </w:pPr>
    </w:p>
    <w:p w14:paraId="309AB36D" w14:textId="77777777" w:rsidR="004A76A0" w:rsidRPr="00880171" w:rsidRDefault="004A76A0">
      <w:pPr>
        <w:rPr>
          <w:sz w:val="24"/>
          <w:szCs w:val="24"/>
        </w:rPr>
      </w:pPr>
    </w:p>
    <w:sectPr w:rsidR="004A76A0" w:rsidRPr="00880171" w:rsidSect="006C7E48">
      <w:pgSz w:w="11906" w:h="16838" w:code="9"/>
      <w:pgMar w:top="1134" w:right="1361" w:bottom="1361"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C5558"/>
    <w:multiLevelType w:val="hybridMultilevel"/>
    <w:tmpl w:val="F8E64A58"/>
    <w:lvl w:ilvl="0" w:tplc="7D4C319C">
      <w:start w:val="1"/>
      <w:numFmt w:val="decimal"/>
      <w:lvlText w:val="%1)"/>
      <w:lvlJc w:val="left"/>
      <w:pPr>
        <w:ind w:left="720" w:hanging="360"/>
      </w:pPr>
      <w:rPr>
        <w:rFonts w:ascii="GHEA Grapalat" w:eastAsiaTheme="minorHAnsi" w:hAnsi="GHEA Grapalat"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002B72"/>
    <w:multiLevelType w:val="hybridMultilevel"/>
    <w:tmpl w:val="F476D36E"/>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1427845880">
    <w:abstractNumId w:val="0"/>
  </w:num>
  <w:num w:numId="2" w16cid:durableId="185488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32"/>
    <w:rsid w:val="000360B9"/>
    <w:rsid w:val="000479E4"/>
    <w:rsid w:val="000947B1"/>
    <w:rsid w:val="00097089"/>
    <w:rsid w:val="000977EB"/>
    <w:rsid w:val="000D6091"/>
    <w:rsid w:val="000E4E6C"/>
    <w:rsid w:val="00102E8B"/>
    <w:rsid w:val="001158BA"/>
    <w:rsid w:val="00115AFF"/>
    <w:rsid w:val="00135BFE"/>
    <w:rsid w:val="00147CFE"/>
    <w:rsid w:val="00152ECA"/>
    <w:rsid w:val="00162EB2"/>
    <w:rsid w:val="0017448A"/>
    <w:rsid w:val="001A0D49"/>
    <w:rsid w:val="001B2572"/>
    <w:rsid w:val="00215F7B"/>
    <w:rsid w:val="0028315F"/>
    <w:rsid w:val="00287C1C"/>
    <w:rsid w:val="002A5CB6"/>
    <w:rsid w:val="002C4E32"/>
    <w:rsid w:val="002F0406"/>
    <w:rsid w:val="003137E6"/>
    <w:rsid w:val="003805E6"/>
    <w:rsid w:val="003930B0"/>
    <w:rsid w:val="00395E37"/>
    <w:rsid w:val="003D4BF1"/>
    <w:rsid w:val="00457592"/>
    <w:rsid w:val="00497D4C"/>
    <w:rsid w:val="004A1E92"/>
    <w:rsid w:val="004A76A0"/>
    <w:rsid w:val="004C701C"/>
    <w:rsid w:val="004F277B"/>
    <w:rsid w:val="00504D98"/>
    <w:rsid w:val="00552137"/>
    <w:rsid w:val="00555F7A"/>
    <w:rsid w:val="00590E98"/>
    <w:rsid w:val="006238C9"/>
    <w:rsid w:val="00630103"/>
    <w:rsid w:val="00685F76"/>
    <w:rsid w:val="006871F2"/>
    <w:rsid w:val="006B29B3"/>
    <w:rsid w:val="006C7E48"/>
    <w:rsid w:val="006E3457"/>
    <w:rsid w:val="006E49C9"/>
    <w:rsid w:val="006F5D8C"/>
    <w:rsid w:val="0072462E"/>
    <w:rsid w:val="00737802"/>
    <w:rsid w:val="007633C0"/>
    <w:rsid w:val="007918A7"/>
    <w:rsid w:val="00800DBA"/>
    <w:rsid w:val="008326C0"/>
    <w:rsid w:val="0083714C"/>
    <w:rsid w:val="00855E16"/>
    <w:rsid w:val="008606B6"/>
    <w:rsid w:val="00880171"/>
    <w:rsid w:val="008D3EC0"/>
    <w:rsid w:val="008E0A99"/>
    <w:rsid w:val="008F1373"/>
    <w:rsid w:val="00901976"/>
    <w:rsid w:val="00905D03"/>
    <w:rsid w:val="009251B9"/>
    <w:rsid w:val="00946D69"/>
    <w:rsid w:val="00970309"/>
    <w:rsid w:val="009B51C0"/>
    <w:rsid w:val="009F2AEE"/>
    <w:rsid w:val="00A0486C"/>
    <w:rsid w:val="00A422DE"/>
    <w:rsid w:val="00A84EED"/>
    <w:rsid w:val="00B1553B"/>
    <w:rsid w:val="00B643F1"/>
    <w:rsid w:val="00B67872"/>
    <w:rsid w:val="00B76A85"/>
    <w:rsid w:val="00BB11C6"/>
    <w:rsid w:val="00BB4E03"/>
    <w:rsid w:val="00BE151D"/>
    <w:rsid w:val="00BE36B0"/>
    <w:rsid w:val="00BF2C5A"/>
    <w:rsid w:val="00C10F2C"/>
    <w:rsid w:val="00C125A1"/>
    <w:rsid w:val="00C4510F"/>
    <w:rsid w:val="00C869C5"/>
    <w:rsid w:val="00C92947"/>
    <w:rsid w:val="00C95C02"/>
    <w:rsid w:val="00CA117C"/>
    <w:rsid w:val="00CB2D88"/>
    <w:rsid w:val="00D00059"/>
    <w:rsid w:val="00D57AC6"/>
    <w:rsid w:val="00D66F40"/>
    <w:rsid w:val="00D76872"/>
    <w:rsid w:val="00D93AA8"/>
    <w:rsid w:val="00DA5C56"/>
    <w:rsid w:val="00DF324D"/>
    <w:rsid w:val="00E159A8"/>
    <w:rsid w:val="00E175C6"/>
    <w:rsid w:val="00E60F3F"/>
    <w:rsid w:val="00E85E41"/>
    <w:rsid w:val="00EA49CE"/>
    <w:rsid w:val="00EB7236"/>
    <w:rsid w:val="00EB7CEB"/>
    <w:rsid w:val="00ED5657"/>
    <w:rsid w:val="00F237B7"/>
    <w:rsid w:val="00F2472D"/>
    <w:rsid w:val="00F52EEA"/>
    <w:rsid w:val="00F927F9"/>
    <w:rsid w:val="00F92D85"/>
    <w:rsid w:val="00FA5781"/>
    <w:rsid w:val="00FC2EBE"/>
    <w:rsid w:val="00FC2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C2294"/>
  <w15:chartTrackingRefBased/>
  <w15:docId w15:val="{E7E4B172-E1B1-458B-A18D-5399301E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E32"/>
    <w:rPr>
      <w:noProof/>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4E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4E32"/>
    <w:rPr>
      <w:b/>
      <w:bCs/>
    </w:rPr>
  </w:style>
  <w:style w:type="paragraph" w:styleId="ListParagraph">
    <w:name w:val="List Paragraph"/>
    <w:basedOn w:val="Normal"/>
    <w:uiPriority w:val="34"/>
    <w:qFormat/>
    <w:rsid w:val="00C95C02"/>
    <w:pPr>
      <w:ind w:left="720"/>
      <w:contextualSpacing/>
    </w:pPr>
  </w:style>
  <w:style w:type="character" w:styleId="CommentReference">
    <w:name w:val="annotation reference"/>
    <w:basedOn w:val="DefaultParagraphFont"/>
    <w:uiPriority w:val="99"/>
    <w:semiHidden/>
    <w:unhideWhenUsed/>
    <w:rsid w:val="00135BFE"/>
    <w:rPr>
      <w:sz w:val="16"/>
      <w:szCs w:val="16"/>
    </w:rPr>
  </w:style>
  <w:style w:type="paragraph" w:styleId="CommentText">
    <w:name w:val="annotation text"/>
    <w:basedOn w:val="Normal"/>
    <w:link w:val="CommentTextChar"/>
    <w:uiPriority w:val="99"/>
    <w:semiHidden/>
    <w:unhideWhenUsed/>
    <w:rsid w:val="00135BFE"/>
    <w:pPr>
      <w:spacing w:line="240" w:lineRule="auto"/>
    </w:pPr>
    <w:rPr>
      <w:sz w:val="20"/>
      <w:szCs w:val="20"/>
    </w:rPr>
  </w:style>
  <w:style w:type="character" w:customStyle="1" w:styleId="CommentTextChar">
    <w:name w:val="Comment Text Char"/>
    <w:basedOn w:val="DefaultParagraphFont"/>
    <w:link w:val="CommentText"/>
    <w:uiPriority w:val="99"/>
    <w:semiHidden/>
    <w:rsid w:val="00135BFE"/>
    <w:rPr>
      <w:sz w:val="20"/>
      <w:szCs w:val="20"/>
    </w:rPr>
  </w:style>
  <w:style w:type="paragraph" w:styleId="CommentSubject">
    <w:name w:val="annotation subject"/>
    <w:basedOn w:val="CommentText"/>
    <w:next w:val="CommentText"/>
    <w:link w:val="CommentSubjectChar"/>
    <w:uiPriority w:val="99"/>
    <w:semiHidden/>
    <w:unhideWhenUsed/>
    <w:rsid w:val="00135BFE"/>
    <w:rPr>
      <w:b/>
      <w:bCs/>
    </w:rPr>
  </w:style>
  <w:style w:type="character" w:customStyle="1" w:styleId="CommentSubjectChar">
    <w:name w:val="Comment Subject Char"/>
    <w:basedOn w:val="CommentTextChar"/>
    <w:link w:val="CommentSubject"/>
    <w:uiPriority w:val="99"/>
    <w:semiHidden/>
    <w:rsid w:val="00135BFE"/>
    <w:rPr>
      <w:b/>
      <w:bCs/>
      <w:sz w:val="20"/>
      <w:szCs w:val="20"/>
    </w:rPr>
  </w:style>
  <w:style w:type="paragraph" w:styleId="BalloonText">
    <w:name w:val="Balloon Text"/>
    <w:basedOn w:val="Normal"/>
    <w:link w:val="BalloonTextChar"/>
    <w:uiPriority w:val="99"/>
    <w:semiHidden/>
    <w:unhideWhenUsed/>
    <w:rsid w:val="001744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48A"/>
    <w:rPr>
      <w:rFonts w:ascii="Segoe UI" w:hAnsi="Segoe UI" w:cs="Segoe UI"/>
      <w:sz w:val="18"/>
      <w:szCs w:val="18"/>
    </w:rPr>
  </w:style>
  <w:style w:type="paragraph" w:styleId="Revision">
    <w:name w:val="Revision"/>
    <w:hidden/>
    <w:uiPriority w:val="99"/>
    <w:semiHidden/>
    <w:rsid w:val="00555F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673A-186A-4F86-83A4-ADA6887F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Մարինե Թումանյան</dc:creator>
  <cp:keywords/>
  <dc:description/>
  <cp:lastModifiedBy>Միլենա Ասլանյան</cp:lastModifiedBy>
  <cp:revision>10</cp:revision>
  <dcterms:created xsi:type="dcterms:W3CDTF">2024-12-30T07:27:00Z</dcterms:created>
  <dcterms:modified xsi:type="dcterms:W3CDTF">2025-02-24T14:30:00Z</dcterms:modified>
</cp:coreProperties>
</file>